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6" w:rsidRDefault="00273EB1">
      <w:pPr>
        <w:pStyle w:val="20"/>
        <w:shd w:val="clear" w:color="auto" w:fill="auto"/>
        <w:ind w:left="20"/>
      </w:pPr>
      <w:r>
        <w:t xml:space="preserve"> </w:t>
      </w:r>
      <w:r w:rsidR="00164515">
        <w:t>ПОРЯДОК ПОДАЧИ ЖАЛОБЫ ПО ВОПРОСАМ КАЧЕСТВА ОКАЗАНИЯ СОЦИАЛЬНЫХ УСЛУГ В ГБУ «</w:t>
      </w:r>
      <w:r w:rsidR="007026E5">
        <w:t>ИЛЬИНСКИЙ ПСИХОНЕВРОЛОГИЧЕСКИЙ ИНТЕРНАТ</w:t>
      </w:r>
      <w:r w:rsidR="00164515">
        <w:t>»</w:t>
      </w:r>
    </w:p>
    <w:p w:rsidR="007C44B6" w:rsidRDefault="00164515">
      <w:pPr>
        <w:pStyle w:val="21"/>
        <w:shd w:val="clear" w:color="auto" w:fill="auto"/>
        <w:spacing w:before="0"/>
        <w:ind w:left="20" w:right="20" w:firstLine="580"/>
      </w:pPr>
      <w:r>
        <w:t>Настоящий порядок разработан в соответствии с Федеральным законом от 02 мая 2006 года№59-ФЗ «О порядке рассмотрения обращений граждан Российской федерации»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Заявители обращаются в учреждение с жалобой на предоставление государственных услуг в следующих случаях:</w:t>
      </w:r>
    </w:p>
    <w:p w:rsidR="007C44B6" w:rsidRDefault="00164515">
      <w:pPr>
        <w:pStyle w:val="21"/>
        <w:numPr>
          <w:ilvl w:val="0"/>
          <w:numId w:val="2"/>
        </w:numPr>
        <w:shd w:val="clear" w:color="auto" w:fill="auto"/>
        <w:spacing w:before="0"/>
        <w:ind w:left="20" w:firstLine="580"/>
      </w:pPr>
      <w:r>
        <w:t xml:space="preserve"> нарушение срока регистрации заявления о предоставлении государственной услуги;</w:t>
      </w:r>
    </w:p>
    <w:p w:rsidR="007C44B6" w:rsidRDefault="00164515">
      <w:pPr>
        <w:pStyle w:val="21"/>
        <w:numPr>
          <w:ilvl w:val="0"/>
          <w:numId w:val="2"/>
        </w:numPr>
        <w:shd w:val="clear" w:color="auto" w:fill="auto"/>
        <w:spacing w:before="0"/>
        <w:ind w:left="20" w:firstLine="580"/>
      </w:pPr>
      <w:r>
        <w:t xml:space="preserve"> нарушение срока предоставления государственной услуги;</w:t>
      </w:r>
    </w:p>
    <w:p w:rsidR="007C44B6" w:rsidRDefault="00164515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7C44B6" w:rsidRDefault="00164515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t xml:space="preserve">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7C44B6" w:rsidRDefault="00164515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t xml:space="preserve">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7C44B6" w:rsidRDefault="00164515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t xml:space="preserve">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7C44B6" w:rsidRDefault="00164515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580"/>
      </w:pPr>
      <w:r>
        <w:t xml:space="preserve">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Жалобы, касающиеся предоставления государственных услуг, рассматриваются в особом порядке.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официального сайта учреждения, а также может быть принята при личном приеме заявителя директором учреждения.</w:t>
      </w:r>
    </w:p>
    <w:p w:rsidR="007C44B6" w:rsidRDefault="00164515">
      <w:pPr>
        <w:pStyle w:val="21"/>
        <w:shd w:val="clear" w:color="auto" w:fill="auto"/>
        <w:spacing w:before="0"/>
        <w:ind w:left="20" w:right="20" w:firstLine="580"/>
      </w:pPr>
      <w:r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В случае,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Срок рассмотрения жалобы исчисляется со дня регистрации жалобы в журнале регистрации.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Жалобы рассматриваются непосредственно директором учреждения либо лицом, уполномоченным директором на рассмотрение жалоб, в течение 15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firstLine="580"/>
      </w:pPr>
      <w:r>
        <w:t xml:space="preserve"> Жалоба должна содержать:</w:t>
      </w:r>
    </w:p>
    <w:p w:rsidR="007C44B6" w:rsidRDefault="00164515">
      <w:pPr>
        <w:pStyle w:val="21"/>
        <w:numPr>
          <w:ilvl w:val="0"/>
          <w:numId w:val="3"/>
        </w:numPr>
        <w:shd w:val="clear" w:color="auto" w:fill="auto"/>
        <w:spacing w:before="0"/>
        <w:ind w:left="20" w:right="20" w:firstLine="580"/>
      </w:pPr>
      <w:r>
        <w:t xml:space="preserve"> наименование учреждения, а также специалиста учреждения, предоставляющего государственную услугу;</w:t>
      </w:r>
    </w:p>
    <w:p w:rsidR="007C44B6" w:rsidRDefault="00164515">
      <w:pPr>
        <w:pStyle w:val="21"/>
        <w:numPr>
          <w:ilvl w:val="0"/>
          <w:numId w:val="3"/>
        </w:numPr>
        <w:shd w:val="clear" w:color="auto" w:fill="auto"/>
        <w:spacing w:before="0"/>
        <w:ind w:left="20" w:right="20" w:firstLine="580"/>
      </w:pPr>
      <w: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44B6" w:rsidRDefault="00164515">
      <w:pPr>
        <w:pStyle w:val="21"/>
        <w:numPr>
          <w:ilvl w:val="0"/>
          <w:numId w:val="3"/>
        </w:numPr>
        <w:shd w:val="clear" w:color="auto" w:fill="auto"/>
        <w:spacing w:before="0"/>
        <w:ind w:left="20" w:right="20"/>
      </w:pPr>
      <w:r>
        <w:t xml:space="preserve"> сведения об обжалуемых решениях и действиях (бездействии) учреждения, </w:t>
      </w:r>
      <w:r>
        <w:lastRenderedPageBreak/>
        <w:t>предоставляющего государственную услугу, специалиста учреждения, предоставляющего государственную услугу;</w:t>
      </w:r>
    </w:p>
    <w:p w:rsidR="007C44B6" w:rsidRDefault="00164515">
      <w:pPr>
        <w:pStyle w:val="21"/>
        <w:numPr>
          <w:ilvl w:val="0"/>
          <w:numId w:val="3"/>
        </w:numPr>
        <w:shd w:val="clear" w:color="auto" w:fill="auto"/>
        <w:spacing w:before="0"/>
        <w:ind w:left="20" w:right="20"/>
      </w:pPr>
      <w:r>
        <w:t xml:space="preserve">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 учреждения,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Директор учреждения вправе установить случаи, при которых срок рассмотрения жалобы может быть сокращен.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По результатам рассмотрения жалобы учреждение принимает одно из следующих решений:</w:t>
      </w:r>
    </w:p>
    <w:p w:rsidR="007C44B6" w:rsidRDefault="001645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/>
      </w:pPr>
      <w: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C44B6" w:rsidRDefault="00164515">
      <w:pPr>
        <w:pStyle w:val="21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отказывает в удовлетворении жалобы.</w:t>
      </w:r>
    </w:p>
    <w:p w:rsidR="007C44B6" w:rsidRDefault="00164515">
      <w:pPr>
        <w:pStyle w:val="21"/>
        <w:shd w:val="clear" w:color="auto" w:fill="auto"/>
        <w:spacing w:before="0"/>
        <w:ind w:left="20"/>
      </w:pPr>
      <w:r>
        <w:t>Указанное решение принимается в форме правового акта учреждения.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Основаниями отказа в удовлетворении жалобы являются:</w:t>
      </w:r>
    </w:p>
    <w:p w:rsidR="007C44B6" w:rsidRDefault="001645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7C44B6" w:rsidRDefault="001645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44B6" w:rsidRDefault="001645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/>
      </w:pPr>
      <w:r>
        <w:t xml:space="preserve"> 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Случаи, в которых ответ на жалобу не дается:</w:t>
      </w:r>
    </w:p>
    <w:p w:rsidR="007C44B6" w:rsidRDefault="001645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/>
      </w:pPr>
      <w:r>
        <w:t xml:space="preserve">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7C44B6" w:rsidRDefault="001645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/>
      </w:pPr>
      <w:r>
        <w:t xml:space="preserve"> отсутствие возможности прочитать какую-либо часть текста жалобы, фамилию, имя. отчество (последнее - при наличии) и (или) почтовый адрес заявителя, указанные в жалобе.</w:t>
      </w:r>
    </w:p>
    <w:p w:rsidR="007C44B6" w:rsidRDefault="00164515">
      <w:pPr>
        <w:pStyle w:val="21"/>
        <w:numPr>
          <w:ilvl w:val="0"/>
          <w:numId w:val="1"/>
        </w:numPr>
        <w:shd w:val="clear" w:color="auto" w:fill="auto"/>
        <w:spacing w:before="0" w:after="480"/>
        <w:ind w:left="20" w:right="20"/>
      </w:pPr>
      <w: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C44B6" w:rsidRDefault="00164515">
      <w:pPr>
        <w:pStyle w:val="21"/>
        <w:shd w:val="clear" w:color="auto" w:fill="auto"/>
        <w:spacing w:before="0"/>
        <w:ind w:left="20"/>
      </w:pPr>
      <w:r>
        <w:t>Личный прием граждан руководителем учреждения:</w:t>
      </w:r>
    </w:p>
    <w:p w:rsidR="007C44B6" w:rsidRDefault="00164515">
      <w:pPr>
        <w:pStyle w:val="21"/>
        <w:shd w:val="clear" w:color="auto" w:fill="auto"/>
        <w:spacing w:before="0"/>
        <w:ind w:left="20"/>
      </w:pPr>
      <w:r>
        <w:rPr>
          <w:rStyle w:val="1"/>
        </w:rPr>
        <w:t>вторник с 8.</w:t>
      </w:r>
      <w:r w:rsidR="007026E5">
        <w:rPr>
          <w:rStyle w:val="1"/>
        </w:rPr>
        <w:t>3</w:t>
      </w:r>
      <w:r>
        <w:rPr>
          <w:rStyle w:val="1"/>
        </w:rPr>
        <w:t>0 до 9.</w:t>
      </w:r>
      <w:r w:rsidR="007026E5">
        <w:rPr>
          <w:rStyle w:val="1"/>
        </w:rPr>
        <w:t>0</w:t>
      </w:r>
      <w:r>
        <w:rPr>
          <w:rStyle w:val="1"/>
        </w:rPr>
        <w:t>0</w:t>
      </w:r>
    </w:p>
    <w:p w:rsidR="007C44B6" w:rsidRDefault="00164515">
      <w:pPr>
        <w:pStyle w:val="21"/>
        <w:shd w:val="clear" w:color="auto" w:fill="auto"/>
        <w:spacing w:before="0" w:after="283"/>
        <w:ind w:left="20"/>
      </w:pPr>
      <w:r>
        <w:rPr>
          <w:rStyle w:val="1"/>
        </w:rPr>
        <w:t xml:space="preserve">по адресу: </w:t>
      </w:r>
      <w:r w:rsidR="007026E5">
        <w:rPr>
          <w:rStyle w:val="1"/>
        </w:rPr>
        <w:t>Тверская</w:t>
      </w:r>
      <w:r>
        <w:rPr>
          <w:rStyle w:val="1"/>
        </w:rPr>
        <w:t xml:space="preserve"> область </w:t>
      </w:r>
      <w:r w:rsidR="007026E5">
        <w:rPr>
          <w:rStyle w:val="1"/>
        </w:rPr>
        <w:t>Кимрский р-н, Ильинское с/п, д. Ромашкино</w:t>
      </w:r>
    </w:p>
    <w:p w:rsidR="007C44B6" w:rsidRDefault="00164515">
      <w:pPr>
        <w:pStyle w:val="21"/>
        <w:shd w:val="clear" w:color="auto" w:fill="auto"/>
        <w:spacing w:before="0" w:after="253" w:line="220" w:lineRule="exact"/>
        <w:ind w:left="20"/>
      </w:pPr>
      <w:r>
        <w:t xml:space="preserve">Телефон: </w:t>
      </w:r>
      <w:r w:rsidR="007026E5">
        <w:t>8</w:t>
      </w:r>
      <w:r>
        <w:t>(</w:t>
      </w:r>
      <w:r w:rsidR="007026E5">
        <w:t>48236</w:t>
      </w:r>
      <w:r>
        <w:t>)</w:t>
      </w:r>
      <w:r w:rsidR="007026E5">
        <w:t>7-82-41</w:t>
      </w:r>
    </w:p>
    <w:p w:rsidR="007C44B6" w:rsidRDefault="00164515">
      <w:pPr>
        <w:pStyle w:val="21"/>
        <w:shd w:val="clear" w:color="auto" w:fill="auto"/>
        <w:spacing w:before="0" w:after="8" w:line="220" w:lineRule="exact"/>
        <w:ind w:left="20"/>
      </w:pPr>
      <w:r>
        <w:t xml:space="preserve">Эл. почта: </w:t>
      </w:r>
      <w:hyperlink r:id="rId7" w:history="1">
        <w:r w:rsidR="007026E5" w:rsidRPr="005439D8">
          <w:rPr>
            <w:rStyle w:val="a3"/>
            <w:lang w:val="en-US" w:eastAsia="en-US" w:bidi="en-US"/>
          </w:rPr>
          <w:t>zaichenkot</w:t>
        </w:r>
        <w:r w:rsidR="007026E5" w:rsidRPr="007026E5">
          <w:rPr>
            <w:rStyle w:val="a3"/>
            <w:lang w:eastAsia="en-US" w:bidi="en-US"/>
          </w:rPr>
          <w:t>@</w:t>
        </w:r>
        <w:r w:rsidR="007026E5" w:rsidRPr="005439D8">
          <w:rPr>
            <w:rStyle w:val="a3"/>
            <w:lang w:val="en-US" w:eastAsia="en-US" w:bidi="en-US"/>
          </w:rPr>
          <w:t>list</w:t>
        </w:r>
        <w:r w:rsidR="007026E5" w:rsidRPr="007026E5">
          <w:rPr>
            <w:rStyle w:val="a3"/>
            <w:lang w:eastAsia="en-US" w:bidi="en-US"/>
          </w:rPr>
          <w:t>.</w:t>
        </w:r>
        <w:r w:rsidR="007026E5" w:rsidRPr="005439D8">
          <w:rPr>
            <w:rStyle w:val="a3"/>
            <w:lang w:val="en-US" w:eastAsia="en-US" w:bidi="en-US"/>
          </w:rPr>
          <w:t>ru</w:t>
        </w:r>
      </w:hyperlink>
    </w:p>
    <w:p w:rsidR="007C44B6" w:rsidRDefault="00164515">
      <w:pPr>
        <w:pStyle w:val="21"/>
        <w:shd w:val="clear" w:color="auto" w:fill="auto"/>
        <w:spacing w:before="0" w:after="248" w:line="220" w:lineRule="exact"/>
        <w:ind w:left="20"/>
      </w:pPr>
      <w:r>
        <w:t>Обратная связь на нашем сайте по ссылке</w:t>
      </w:r>
    </w:p>
    <w:p w:rsidR="007C44B6" w:rsidRDefault="00164515">
      <w:pPr>
        <w:pStyle w:val="21"/>
        <w:shd w:val="clear" w:color="auto" w:fill="auto"/>
        <w:spacing w:before="0" w:after="3" w:line="220" w:lineRule="exact"/>
        <w:ind w:left="20"/>
      </w:pPr>
      <w:r>
        <w:t xml:space="preserve">«Горячая линия» </w:t>
      </w:r>
      <w:bookmarkStart w:id="0" w:name="_GoBack"/>
      <w:bookmarkEnd w:id="0"/>
    </w:p>
    <w:p w:rsidR="007C44B6" w:rsidRDefault="00164515">
      <w:pPr>
        <w:pStyle w:val="21"/>
        <w:shd w:val="clear" w:color="auto" w:fill="auto"/>
        <w:spacing w:before="0" w:line="220" w:lineRule="exact"/>
        <w:ind w:left="20"/>
      </w:pPr>
      <w:r>
        <w:t>министерства труда и социально</w:t>
      </w:r>
      <w:r w:rsidR="007026E5">
        <w:t>й защиты населения Тверской о</w:t>
      </w:r>
      <w:r>
        <w:t>бласти 8-</w:t>
      </w:r>
      <w:r w:rsidR="007026E5">
        <w:t>4822</w:t>
      </w:r>
      <w:r>
        <w:t>-</w:t>
      </w:r>
      <w:r w:rsidR="00D975DA">
        <w:t>34-27-63</w:t>
      </w:r>
    </w:p>
    <w:sectPr w:rsidR="007C44B6" w:rsidSect="007C44B6">
      <w:type w:val="continuous"/>
      <w:pgSz w:w="11909" w:h="16838"/>
      <w:pgMar w:top="1027" w:right="916" w:bottom="1027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77" w:rsidRDefault="00824A77" w:rsidP="007C44B6">
      <w:r>
        <w:separator/>
      </w:r>
    </w:p>
  </w:endnote>
  <w:endnote w:type="continuationSeparator" w:id="0">
    <w:p w:rsidR="00824A77" w:rsidRDefault="00824A77" w:rsidP="007C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77" w:rsidRDefault="00824A77"/>
  </w:footnote>
  <w:footnote w:type="continuationSeparator" w:id="0">
    <w:p w:rsidR="00824A77" w:rsidRDefault="00824A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1130"/>
    <w:multiLevelType w:val="multilevel"/>
    <w:tmpl w:val="372E2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2189C"/>
    <w:multiLevelType w:val="multilevel"/>
    <w:tmpl w:val="BA62D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D03E3"/>
    <w:multiLevelType w:val="multilevel"/>
    <w:tmpl w:val="84400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222F9"/>
    <w:multiLevelType w:val="multilevel"/>
    <w:tmpl w:val="CAD02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455A7"/>
    <w:multiLevelType w:val="multilevel"/>
    <w:tmpl w:val="47260E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103949"/>
    <w:multiLevelType w:val="multilevel"/>
    <w:tmpl w:val="CD34E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44B6"/>
    <w:rsid w:val="00164515"/>
    <w:rsid w:val="00273EB1"/>
    <w:rsid w:val="00312B02"/>
    <w:rsid w:val="00455D8A"/>
    <w:rsid w:val="007026E5"/>
    <w:rsid w:val="007C44B6"/>
    <w:rsid w:val="00824A77"/>
    <w:rsid w:val="00C93C74"/>
    <w:rsid w:val="00D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4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4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C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7C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44B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7C44B6"/>
    <w:pPr>
      <w:shd w:val="clear" w:color="auto" w:fill="FFFFFF"/>
      <w:spacing w:before="240"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chenko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dcterms:created xsi:type="dcterms:W3CDTF">2016-11-30T12:27:00Z</dcterms:created>
  <dcterms:modified xsi:type="dcterms:W3CDTF">2016-11-30T12:27:00Z</dcterms:modified>
</cp:coreProperties>
</file>